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AF" w:rsidRDefault="00827049" w:rsidP="00827049">
      <w:pPr>
        <w:spacing w:line="360" w:lineRule="auto"/>
        <w:jc w:val="center"/>
        <w:rPr>
          <w:rFonts w:ascii="Plumb-Regular" w:hAnsi="Plumb-Regular"/>
          <w:b/>
          <w:sz w:val="20"/>
          <w:szCs w:val="20"/>
        </w:rPr>
      </w:pPr>
      <w:r w:rsidRPr="00BF35FB">
        <w:rPr>
          <w:rFonts w:ascii="Plumb-Regular" w:hAnsi="Plumb-Regular"/>
          <w:b/>
          <w:sz w:val="20"/>
          <w:szCs w:val="20"/>
        </w:rPr>
        <w:t>РЕГИСТРАЦИОННАЯ ФОРМА УЧАСТНИКА</w:t>
      </w:r>
      <w:r>
        <w:rPr>
          <w:rFonts w:ascii="Plumb-Regular" w:hAnsi="Plumb-Regular"/>
          <w:b/>
          <w:sz w:val="20"/>
          <w:szCs w:val="20"/>
        </w:rPr>
        <w:t xml:space="preserve"> </w:t>
      </w:r>
    </w:p>
    <w:p w:rsidR="00827049" w:rsidRDefault="00727EAF" w:rsidP="00827049">
      <w:pPr>
        <w:spacing w:line="360" w:lineRule="auto"/>
        <w:jc w:val="center"/>
        <w:rPr>
          <w:rFonts w:ascii="Plumb-Regular" w:hAnsi="Plumb-Regular"/>
          <w:b/>
          <w:sz w:val="20"/>
          <w:szCs w:val="20"/>
        </w:rPr>
      </w:pPr>
      <w:r>
        <w:rPr>
          <w:rFonts w:ascii="Plumb-Regular" w:hAnsi="Plumb-Regular"/>
          <w:b/>
          <w:sz w:val="20"/>
          <w:szCs w:val="20"/>
        </w:rPr>
        <w:t xml:space="preserve">ФОРУМ </w:t>
      </w:r>
      <w:r w:rsidR="00827049" w:rsidRPr="00626054">
        <w:rPr>
          <w:rFonts w:ascii="Plumb-Regular" w:hAnsi="Plumb-Regular"/>
          <w:b/>
          <w:sz w:val="20"/>
          <w:szCs w:val="20"/>
        </w:rPr>
        <w:t>«</w:t>
      </w:r>
      <w:r w:rsidR="00827049" w:rsidRPr="007344C0">
        <w:rPr>
          <w:rFonts w:ascii="Plumb-Regular" w:hAnsi="Plumb-Regular"/>
          <w:b/>
          <w:sz w:val="20"/>
          <w:szCs w:val="20"/>
        </w:rPr>
        <w:t>ПИЩЕВОЕ МАШИНОСТРОЕНИЕ 201</w:t>
      </w:r>
      <w:r w:rsidR="002B324C">
        <w:rPr>
          <w:rFonts w:ascii="Plumb-Regular" w:hAnsi="Plumb-Regular"/>
          <w:b/>
          <w:sz w:val="20"/>
          <w:szCs w:val="20"/>
        </w:rPr>
        <w:t>8</w:t>
      </w:r>
      <w:r w:rsidR="00827049" w:rsidRPr="00626054">
        <w:rPr>
          <w:rFonts w:ascii="Plumb-Regular" w:hAnsi="Plumb-Regular"/>
          <w:b/>
          <w:sz w:val="20"/>
          <w:szCs w:val="20"/>
        </w:rPr>
        <w:t>»</w:t>
      </w:r>
    </w:p>
    <w:p w:rsidR="00827049" w:rsidRDefault="00827049" w:rsidP="00827049">
      <w:pPr>
        <w:spacing w:before="120" w:after="120" w:line="360" w:lineRule="auto"/>
        <w:rPr>
          <w:rFonts w:ascii="Plumb-Regular" w:hAnsi="Plumb-Regular"/>
          <w:sz w:val="20"/>
          <w:szCs w:val="20"/>
        </w:rPr>
      </w:pPr>
    </w:p>
    <w:tbl>
      <w:tblPr>
        <w:tblW w:w="9781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260"/>
      </w:tblGrid>
      <w:tr w:rsidR="00827049" w:rsidRPr="00BF35FB" w:rsidTr="00520C5A">
        <w:trPr>
          <w:trHeight w:val="300"/>
        </w:trPr>
        <w:tc>
          <w:tcPr>
            <w:tcW w:w="2521" w:type="dxa"/>
            <w:shd w:val="clear" w:color="auto" w:fill="auto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b/>
                <w:sz w:val="20"/>
                <w:szCs w:val="20"/>
              </w:rPr>
            </w:pPr>
            <w:r w:rsidRPr="00BF35FB">
              <w:rPr>
                <w:rFonts w:ascii="Plumb-Regular" w:hAnsi="Plumb-Regular"/>
                <w:b/>
                <w:sz w:val="20"/>
                <w:szCs w:val="20"/>
              </w:rPr>
              <w:t>ФИО участника</w:t>
            </w:r>
            <w:r>
              <w:rPr>
                <w:rFonts w:ascii="Plumb-Regular" w:hAnsi="Plumb-Regular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260" w:type="dxa"/>
            <w:shd w:val="clear" w:color="auto" w:fill="auto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</w:p>
        </w:tc>
      </w:tr>
      <w:tr w:rsidR="00827049" w:rsidRPr="00BF35FB" w:rsidTr="00520C5A">
        <w:trPr>
          <w:trHeight w:val="268"/>
        </w:trPr>
        <w:tc>
          <w:tcPr>
            <w:tcW w:w="2521" w:type="dxa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  <w:r w:rsidRPr="00BF35FB">
              <w:rPr>
                <w:rFonts w:ascii="Plumb-Regular" w:hAnsi="Plumb-Regular"/>
                <w:sz w:val="20"/>
                <w:szCs w:val="20"/>
              </w:rPr>
              <w:t>Должность</w:t>
            </w:r>
          </w:p>
        </w:tc>
        <w:tc>
          <w:tcPr>
            <w:tcW w:w="7260" w:type="dxa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</w:p>
        </w:tc>
      </w:tr>
      <w:tr w:rsidR="00827049" w:rsidRPr="00BF35FB" w:rsidTr="00520C5A">
        <w:tc>
          <w:tcPr>
            <w:tcW w:w="2521" w:type="dxa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  <w:r w:rsidRPr="00BF35FB">
              <w:rPr>
                <w:rFonts w:ascii="Plumb-Regular" w:hAnsi="Plumb-Regular"/>
                <w:sz w:val="20"/>
                <w:szCs w:val="20"/>
              </w:rPr>
              <w:t>Организация</w:t>
            </w:r>
          </w:p>
        </w:tc>
        <w:tc>
          <w:tcPr>
            <w:tcW w:w="7260" w:type="dxa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</w:p>
        </w:tc>
      </w:tr>
      <w:tr w:rsidR="00827049" w:rsidRPr="00BF35FB" w:rsidTr="00520C5A">
        <w:tc>
          <w:tcPr>
            <w:tcW w:w="2521" w:type="dxa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  <w:r>
              <w:rPr>
                <w:rFonts w:ascii="Plumb-Regular" w:hAnsi="Plumb-Regular"/>
                <w:sz w:val="20"/>
                <w:szCs w:val="20"/>
              </w:rPr>
              <w:t>Сфера деятельности</w:t>
            </w:r>
          </w:p>
        </w:tc>
        <w:tc>
          <w:tcPr>
            <w:tcW w:w="7260" w:type="dxa"/>
          </w:tcPr>
          <w:p w:rsidR="00827049" w:rsidRPr="00D7110A" w:rsidRDefault="00827049" w:rsidP="00520C5A">
            <w:pPr>
              <w:spacing w:line="360" w:lineRule="auto"/>
              <w:rPr>
                <w:rFonts w:ascii="Plumb-Regular" w:hAnsi="Plumb-Regular"/>
                <w:i/>
                <w:color w:val="808080"/>
                <w:sz w:val="20"/>
                <w:szCs w:val="20"/>
              </w:rPr>
            </w:pPr>
            <w:r w:rsidRPr="00D7110A">
              <w:rPr>
                <w:rFonts w:ascii="Plumb-Regular" w:hAnsi="Plumb-Regular"/>
                <w:i/>
                <w:color w:val="808080"/>
                <w:sz w:val="20"/>
                <w:szCs w:val="20"/>
              </w:rPr>
              <w:t>Например, производитель техники, дилер, лизинговая компания и т.д.</w:t>
            </w:r>
          </w:p>
        </w:tc>
      </w:tr>
      <w:tr w:rsidR="00827049" w:rsidRPr="00BF35FB" w:rsidTr="00520C5A">
        <w:tc>
          <w:tcPr>
            <w:tcW w:w="2521" w:type="dxa"/>
            <w:shd w:val="clear" w:color="auto" w:fill="auto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  <w:r w:rsidRPr="00BF35FB">
              <w:rPr>
                <w:rFonts w:ascii="Plumb-Regular" w:hAnsi="Plumb-Regular"/>
                <w:sz w:val="20"/>
                <w:szCs w:val="20"/>
              </w:rPr>
              <w:t>Контактный телефон</w:t>
            </w:r>
          </w:p>
        </w:tc>
        <w:tc>
          <w:tcPr>
            <w:tcW w:w="7260" w:type="dxa"/>
            <w:shd w:val="clear" w:color="auto" w:fill="auto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</w:p>
        </w:tc>
      </w:tr>
      <w:tr w:rsidR="00827049" w:rsidRPr="00BF35FB" w:rsidTr="00520C5A">
        <w:tc>
          <w:tcPr>
            <w:tcW w:w="2521" w:type="dxa"/>
            <w:shd w:val="clear" w:color="auto" w:fill="auto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  <w:r w:rsidRPr="00BF35FB">
              <w:rPr>
                <w:rFonts w:ascii="Plumb-Regular" w:hAnsi="Plumb-Regular"/>
                <w:sz w:val="20"/>
                <w:szCs w:val="20"/>
              </w:rPr>
              <w:t xml:space="preserve">Эл. </w:t>
            </w:r>
            <w:r>
              <w:rPr>
                <w:rFonts w:ascii="Plumb-Regular" w:hAnsi="Plumb-Regular"/>
                <w:sz w:val="20"/>
                <w:szCs w:val="20"/>
              </w:rPr>
              <w:t>а</w:t>
            </w:r>
            <w:r w:rsidRPr="00BF35FB">
              <w:rPr>
                <w:rFonts w:ascii="Plumb-Regular" w:hAnsi="Plumb-Regular"/>
                <w:sz w:val="20"/>
                <w:szCs w:val="20"/>
              </w:rPr>
              <w:t>дрес</w:t>
            </w:r>
          </w:p>
        </w:tc>
        <w:tc>
          <w:tcPr>
            <w:tcW w:w="7260" w:type="dxa"/>
            <w:shd w:val="clear" w:color="auto" w:fill="auto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</w:p>
        </w:tc>
      </w:tr>
      <w:tr w:rsidR="00827049" w:rsidRPr="00BF35FB" w:rsidTr="00520C5A">
        <w:tc>
          <w:tcPr>
            <w:tcW w:w="2521" w:type="dxa"/>
            <w:shd w:val="clear" w:color="auto" w:fill="auto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  <w:r>
              <w:rPr>
                <w:rFonts w:ascii="Plumb-Regular" w:hAnsi="Plumb-Regular"/>
                <w:sz w:val="20"/>
                <w:szCs w:val="20"/>
              </w:rPr>
              <w:t>Почтовый адрес:</w:t>
            </w:r>
          </w:p>
        </w:tc>
        <w:tc>
          <w:tcPr>
            <w:tcW w:w="7260" w:type="dxa"/>
            <w:shd w:val="clear" w:color="auto" w:fill="auto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</w:p>
        </w:tc>
      </w:tr>
      <w:tr w:rsidR="00827049" w:rsidRPr="00BF35FB" w:rsidTr="00520C5A">
        <w:tc>
          <w:tcPr>
            <w:tcW w:w="2521" w:type="dxa"/>
            <w:shd w:val="clear" w:color="auto" w:fill="auto"/>
          </w:tcPr>
          <w:p w:rsidR="00827049" w:rsidRDefault="00827049" w:rsidP="00520C5A">
            <w:pPr>
              <w:rPr>
                <w:rFonts w:ascii="Plumb-Regular" w:hAnsi="Plumb-Regular"/>
                <w:sz w:val="20"/>
                <w:szCs w:val="20"/>
              </w:rPr>
            </w:pPr>
            <w:r>
              <w:rPr>
                <w:rFonts w:ascii="Plumb-Regular" w:hAnsi="Plumb-Regular"/>
                <w:sz w:val="20"/>
                <w:szCs w:val="20"/>
              </w:rPr>
              <w:t>Краткая информация о деятельности компании</w:t>
            </w:r>
          </w:p>
          <w:p w:rsidR="00827049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  <w:r>
              <w:rPr>
                <w:rFonts w:ascii="Plumb-Regular" w:hAnsi="Plumb-Regular"/>
                <w:sz w:val="20"/>
                <w:szCs w:val="20"/>
              </w:rPr>
              <w:t>(не более 400 знаков)</w:t>
            </w:r>
          </w:p>
        </w:tc>
        <w:tc>
          <w:tcPr>
            <w:tcW w:w="7260" w:type="dxa"/>
            <w:shd w:val="clear" w:color="auto" w:fill="auto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</w:p>
        </w:tc>
      </w:tr>
    </w:tbl>
    <w:p w:rsidR="00827049" w:rsidRDefault="00827049" w:rsidP="00827049">
      <w:pPr>
        <w:spacing w:before="120" w:after="120" w:line="360" w:lineRule="auto"/>
        <w:rPr>
          <w:rFonts w:ascii="Plumb-Regular" w:hAnsi="Plumb-Regular"/>
          <w:sz w:val="20"/>
          <w:szCs w:val="20"/>
        </w:rPr>
      </w:pPr>
    </w:p>
    <w:p w:rsidR="00B71A3B" w:rsidRDefault="00B71A3B" w:rsidP="00827049">
      <w:pPr>
        <w:spacing w:before="120" w:after="120" w:line="360" w:lineRule="auto"/>
        <w:rPr>
          <w:rFonts w:ascii="Plumb-Regular" w:hAnsi="Plumb-Regular"/>
          <w:sz w:val="20"/>
          <w:szCs w:val="20"/>
        </w:rPr>
      </w:pPr>
      <w:r>
        <w:rPr>
          <w:rFonts w:ascii="Plumb-Regular" w:hAnsi="Plumb-Regular"/>
          <w:sz w:val="20"/>
          <w:szCs w:val="20"/>
        </w:rPr>
        <w:t>Планируете ли Вы выступить с докладом?</w:t>
      </w:r>
    </w:p>
    <w:tbl>
      <w:tblPr>
        <w:tblW w:w="9781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260"/>
      </w:tblGrid>
      <w:tr w:rsidR="00B71A3B" w:rsidRPr="00BF35FB" w:rsidTr="00520C5A">
        <w:trPr>
          <w:trHeight w:val="300"/>
        </w:trPr>
        <w:tc>
          <w:tcPr>
            <w:tcW w:w="2521" w:type="dxa"/>
            <w:shd w:val="clear" w:color="auto" w:fill="auto"/>
          </w:tcPr>
          <w:p w:rsidR="00B71A3B" w:rsidRPr="00B71A3B" w:rsidRDefault="00B71A3B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  <w:r w:rsidRPr="00B71A3B">
              <w:rPr>
                <w:rFonts w:ascii="Plumb-Regular" w:hAnsi="Plumb-Regular"/>
                <w:sz w:val="20"/>
                <w:szCs w:val="20"/>
              </w:rPr>
              <w:t>Да, по теме:</w:t>
            </w:r>
          </w:p>
        </w:tc>
        <w:tc>
          <w:tcPr>
            <w:tcW w:w="7260" w:type="dxa"/>
            <w:shd w:val="clear" w:color="auto" w:fill="auto"/>
          </w:tcPr>
          <w:p w:rsidR="00B71A3B" w:rsidRPr="00BF35FB" w:rsidRDefault="00B71A3B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</w:p>
        </w:tc>
      </w:tr>
      <w:tr w:rsidR="00B71A3B" w:rsidRPr="00BF35FB" w:rsidTr="00520C5A">
        <w:trPr>
          <w:trHeight w:val="268"/>
        </w:trPr>
        <w:tc>
          <w:tcPr>
            <w:tcW w:w="2521" w:type="dxa"/>
          </w:tcPr>
          <w:p w:rsidR="00B71A3B" w:rsidRPr="00B71A3B" w:rsidRDefault="00B71A3B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  <w:r w:rsidRPr="00B71A3B">
              <w:rPr>
                <w:rFonts w:ascii="Plumb-Regular" w:hAnsi="Plumb-Regular"/>
                <w:sz w:val="20"/>
                <w:szCs w:val="20"/>
              </w:rPr>
              <w:t>Нет</w:t>
            </w:r>
          </w:p>
        </w:tc>
        <w:tc>
          <w:tcPr>
            <w:tcW w:w="7260" w:type="dxa"/>
          </w:tcPr>
          <w:p w:rsidR="00B71A3B" w:rsidRPr="00BF35FB" w:rsidRDefault="00B71A3B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</w:p>
        </w:tc>
      </w:tr>
    </w:tbl>
    <w:p w:rsidR="00986948" w:rsidRDefault="00986948" w:rsidP="00827049">
      <w:pPr>
        <w:spacing w:before="120" w:after="120" w:line="360" w:lineRule="auto"/>
        <w:rPr>
          <w:rFonts w:ascii="Plumb-Regular" w:hAnsi="Plumb-Regular"/>
          <w:sz w:val="20"/>
          <w:szCs w:val="20"/>
        </w:rPr>
      </w:pPr>
    </w:p>
    <w:p w:rsidR="00B71A3B" w:rsidRDefault="00B71A3B" w:rsidP="00827049">
      <w:pPr>
        <w:spacing w:before="120" w:after="120" w:line="360" w:lineRule="auto"/>
        <w:rPr>
          <w:rFonts w:ascii="Plumb-Regular" w:hAnsi="Plumb-Regular"/>
          <w:sz w:val="20"/>
          <w:szCs w:val="20"/>
        </w:rPr>
      </w:pPr>
      <w:r>
        <w:rPr>
          <w:rFonts w:ascii="Plumb-Regular" w:hAnsi="Plumb-Regular"/>
          <w:sz w:val="20"/>
          <w:szCs w:val="20"/>
        </w:rPr>
        <w:t>Какие вопросы Вы предлагаете включить в программу обсуждений:</w:t>
      </w:r>
    </w:p>
    <w:tbl>
      <w:tblPr>
        <w:tblW w:w="9781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260"/>
      </w:tblGrid>
      <w:tr w:rsidR="00B71A3B" w:rsidRPr="00BF35FB" w:rsidTr="00520C5A">
        <w:trPr>
          <w:trHeight w:val="300"/>
        </w:trPr>
        <w:tc>
          <w:tcPr>
            <w:tcW w:w="2521" w:type="dxa"/>
            <w:shd w:val="clear" w:color="auto" w:fill="auto"/>
          </w:tcPr>
          <w:p w:rsidR="00B71A3B" w:rsidRPr="004E4506" w:rsidRDefault="00B71A3B" w:rsidP="002B324C">
            <w:pPr>
              <w:spacing w:line="360" w:lineRule="auto"/>
              <w:jc w:val="left"/>
              <w:rPr>
                <w:rFonts w:ascii="Plumb-Regular" w:hAnsi="Plumb-Regular"/>
                <w:sz w:val="20"/>
                <w:szCs w:val="20"/>
              </w:rPr>
            </w:pPr>
            <w:r w:rsidRPr="004E4506">
              <w:rPr>
                <w:rFonts w:ascii="Plumb-Regular" w:hAnsi="Plumb-Regular"/>
                <w:sz w:val="20"/>
                <w:szCs w:val="20"/>
              </w:rPr>
              <w:t>Пленарн</w:t>
            </w:r>
            <w:r w:rsidR="004E4506">
              <w:rPr>
                <w:rFonts w:ascii="Plumb-Regular" w:hAnsi="Plumb-Regular"/>
                <w:sz w:val="20"/>
                <w:szCs w:val="20"/>
              </w:rPr>
              <w:t>ая</w:t>
            </w:r>
            <w:r w:rsidRPr="004E4506">
              <w:rPr>
                <w:rFonts w:ascii="Plumb-Regular" w:hAnsi="Plumb-Regular"/>
                <w:sz w:val="20"/>
                <w:szCs w:val="20"/>
              </w:rPr>
              <w:t xml:space="preserve"> </w:t>
            </w:r>
            <w:r w:rsidR="002B324C">
              <w:rPr>
                <w:rFonts w:ascii="Plumb-Regular" w:hAnsi="Plumb-Regular"/>
                <w:sz w:val="20"/>
                <w:szCs w:val="20"/>
              </w:rPr>
              <w:t>Заседание</w:t>
            </w:r>
          </w:p>
        </w:tc>
        <w:tc>
          <w:tcPr>
            <w:tcW w:w="7260" w:type="dxa"/>
            <w:shd w:val="clear" w:color="auto" w:fill="auto"/>
          </w:tcPr>
          <w:p w:rsidR="00B71A3B" w:rsidRPr="00BF35FB" w:rsidRDefault="00B71A3B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</w:p>
        </w:tc>
      </w:tr>
      <w:tr w:rsidR="00B71A3B" w:rsidRPr="00BF35FB" w:rsidTr="00520C5A">
        <w:trPr>
          <w:trHeight w:val="268"/>
        </w:trPr>
        <w:tc>
          <w:tcPr>
            <w:tcW w:w="2521" w:type="dxa"/>
          </w:tcPr>
          <w:p w:rsidR="00B71A3B" w:rsidRPr="004E4506" w:rsidRDefault="004E4506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  <w:r w:rsidRPr="004E4506">
              <w:rPr>
                <w:rFonts w:ascii="Plumb-Regular" w:hAnsi="Plumb-Regular"/>
                <w:sz w:val="20"/>
                <w:szCs w:val="20"/>
              </w:rPr>
              <w:t>Сессии № 1</w:t>
            </w:r>
          </w:p>
          <w:p w:rsidR="004E4506" w:rsidRPr="004E4506" w:rsidRDefault="002B324C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  <w:r>
              <w:rPr>
                <w:rFonts w:ascii="Plumb-Regular" w:hAnsi="Plumb-Regular"/>
                <w:sz w:val="20"/>
                <w:szCs w:val="20"/>
              </w:rPr>
              <w:t>Экспорт</w:t>
            </w:r>
          </w:p>
        </w:tc>
        <w:tc>
          <w:tcPr>
            <w:tcW w:w="7260" w:type="dxa"/>
          </w:tcPr>
          <w:p w:rsidR="00B71A3B" w:rsidRPr="00BF35FB" w:rsidRDefault="00B71A3B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</w:p>
        </w:tc>
      </w:tr>
      <w:tr w:rsidR="00B71A3B" w:rsidRPr="00BF35FB" w:rsidTr="00520C5A">
        <w:trPr>
          <w:trHeight w:val="268"/>
        </w:trPr>
        <w:tc>
          <w:tcPr>
            <w:tcW w:w="2521" w:type="dxa"/>
          </w:tcPr>
          <w:p w:rsidR="00B71A3B" w:rsidRPr="004E4506" w:rsidRDefault="004E4506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  <w:r w:rsidRPr="004E4506">
              <w:rPr>
                <w:rFonts w:ascii="Plumb-Regular" w:hAnsi="Plumb-Regular"/>
                <w:sz w:val="20"/>
                <w:szCs w:val="20"/>
              </w:rPr>
              <w:t>Сессия № 2</w:t>
            </w:r>
          </w:p>
          <w:p w:rsidR="004E4506" w:rsidRPr="004E4506" w:rsidRDefault="002B324C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  <w:r>
              <w:rPr>
                <w:rFonts w:ascii="Plumb-Regular" w:hAnsi="Plumb-Regular"/>
                <w:sz w:val="20"/>
                <w:szCs w:val="20"/>
              </w:rPr>
              <w:t>Импортозамещение</w:t>
            </w:r>
            <w:bookmarkStart w:id="0" w:name="_GoBack"/>
            <w:bookmarkEnd w:id="0"/>
          </w:p>
        </w:tc>
        <w:tc>
          <w:tcPr>
            <w:tcW w:w="7260" w:type="dxa"/>
          </w:tcPr>
          <w:p w:rsidR="00B71A3B" w:rsidRPr="00BF35FB" w:rsidRDefault="00B71A3B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</w:p>
        </w:tc>
      </w:tr>
    </w:tbl>
    <w:p w:rsidR="00B71A3B" w:rsidRDefault="00B71A3B" w:rsidP="00827049">
      <w:pPr>
        <w:spacing w:before="120" w:after="120" w:line="360" w:lineRule="auto"/>
        <w:rPr>
          <w:rFonts w:ascii="Plumb-Regular" w:hAnsi="Plumb-Regular"/>
          <w:sz w:val="20"/>
          <w:szCs w:val="20"/>
        </w:rPr>
      </w:pPr>
    </w:p>
    <w:p w:rsidR="00827049" w:rsidRPr="00BF35FB" w:rsidRDefault="00827049" w:rsidP="00827049">
      <w:pPr>
        <w:spacing w:before="120" w:after="120" w:line="360" w:lineRule="auto"/>
        <w:rPr>
          <w:rFonts w:ascii="Plumb-Regular" w:hAnsi="Plumb-Regular"/>
          <w:sz w:val="20"/>
          <w:szCs w:val="20"/>
        </w:rPr>
      </w:pPr>
      <w:r>
        <w:rPr>
          <w:rFonts w:ascii="Plumb-Regular" w:hAnsi="Plumb-Regular"/>
          <w:sz w:val="20"/>
          <w:szCs w:val="20"/>
        </w:rPr>
        <w:t>Регистрация дополнительных представителей компании:</w:t>
      </w:r>
    </w:p>
    <w:tbl>
      <w:tblPr>
        <w:tblW w:w="9781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260"/>
      </w:tblGrid>
      <w:tr w:rsidR="00827049" w:rsidRPr="00BF35FB" w:rsidTr="00520C5A">
        <w:trPr>
          <w:trHeight w:val="300"/>
        </w:trPr>
        <w:tc>
          <w:tcPr>
            <w:tcW w:w="2521" w:type="dxa"/>
            <w:shd w:val="clear" w:color="auto" w:fill="auto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b/>
                <w:sz w:val="20"/>
                <w:szCs w:val="20"/>
              </w:rPr>
            </w:pPr>
            <w:r w:rsidRPr="00BF35FB">
              <w:rPr>
                <w:rFonts w:ascii="Plumb-Regular" w:hAnsi="Plumb-Regular"/>
                <w:b/>
                <w:sz w:val="20"/>
                <w:szCs w:val="20"/>
              </w:rPr>
              <w:t>ФИО участника</w:t>
            </w:r>
            <w:r>
              <w:rPr>
                <w:rFonts w:ascii="Plumb-Regular" w:hAnsi="Plumb-Regular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260" w:type="dxa"/>
            <w:shd w:val="clear" w:color="auto" w:fill="auto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</w:p>
        </w:tc>
      </w:tr>
      <w:tr w:rsidR="00827049" w:rsidRPr="00BF35FB" w:rsidTr="00520C5A">
        <w:trPr>
          <w:trHeight w:val="268"/>
        </w:trPr>
        <w:tc>
          <w:tcPr>
            <w:tcW w:w="2521" w:type="dxa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  <w:r w:rsidRPr="00BF35FB">
              <w:rPr>
                <w:rFonts w:ascii="Plumb-Regular" w:hAnsi="Plumb-Regular"/>
                <w:sz w:val="20"/>
                <w:szCs w:val="20"/>
              </w:rPr>
              <w:t>Должность</w:t>
            </w:r>
          </w:p>
        </w:tc>
        <w:tc>
          <w:tcPr>
            <w:tcW w:w="7260" w:type="dxa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</w:p>
        </w:tc>
      </w:tr>
      <w:tr w:rsidR="00827049" w:rsidRPr="00BF35FB" w:rsidTr="00520C5A">
        <w:trPr>
          <w:trHeight w:val="268"/>
        </w:trPr>
        <w:tc>
          <w:tcPr>
            <w:tcW w:w="2521" w:type="dxa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  <w:r w:rsidRPr="00BF35FB">
              <w:rPr>
                <w:rFonts w:ascii="Plumb-Regular" w:hAnsi="Plumb-Regular"/>
                <w:b/>
                <w:sz w:val="20"/>
                <w:szCs w:val="20"/>
              </w:rPr>
              <w:t>ФИО участника</w:t>
            </w:r>
            <w:r>
              <w:rPr>
                <w:rFonts w:ascii="Plumb-Regular" w:hAnsi="Plumb-Regular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7260" w:type="dxa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</w:p>
        </w:tc>
      </w:tr>
      <w:tr w:rsidR="00827049" w:rsidRPr="00BF35FB" w:rsidTr="00520C5A">
        <w:trPr>
          <w:trHeight w:val="268"/>
        </w:trPr>
        <w:tc>
          <w:tcPr>
            <w:tcW w:w="2521" w:type="dxa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b/>
                <w:sz w:val="20"/>
                <w:szCs w:val="20"/>
              </w:rPr>
            </w:pPr>
            <w:r w:rsidRPr="00BF35FB">
              <w:rPr>
                <w:rFonts w:ascii="Plumb-Regular" w:hAnsi="Plumb-Regular"/>
                <w:sz w:val="20"/>
                <w:szCs w:val="20"/>
              </w:rPr>
              <w:t>Должность</w:t>
            </w:r>
          </w:p>
        </w:tc>
        <w:tc>
          <w:tcPr>
            <w:tcW w:w="7260" w:type="dxa"/>
          </w:tcPr>
          <w:p w:rsidR="00827049" w:rsidRPr="00BF35FB" w:rsidRDefault="00827049" w:rsidP="00520C5A">
            <w:pPr>
              <w:spacing w:line="360" w:lineRule="auto"/>
              <w:rPr>
                <w:rFonts w:ascii="Plumb-Regular" w:hAnsi="Plumb-Regular"/>
                <w:sz w:val="20"/>
                <w:szCs w:val="20"/>
              </w:rPr>
            </w:pPr>
          </w:p>
        </w:tc>
      </w:tr>
    </w:tbl>
    <w:p w:rsidR="00827049" w:rsidRDefault="00827049" w:rsidP="00827049"/>
    <w:p w:rsidR="00827049" w:rsidRPr="00A368DE" w:rsidRDefault="00827049" w:rsidP="00827049">
      <w:pPr>
        <w:spacing w:line="288" w:lineRule="auto"/>
        <w:rPr>
          <w:rFonts w:ascii="Plumb-Regular" w:hAnsi="Plumb-Regular"/>
          <w:sz w:val="20"/>
          <w:szCs w:val="20"/>
        </w:rPr>
      </w:pPr>
    </w:p>
    <w:p w:rsidR="00827049" w:rsidRPr="00A368DE" w:rsidRDefault="00827049" w:rsidP="00827049">
      <w:pPr>
        <w:spacing w:line="288" w:lineRule="auto"/>
        <w:rPr>
          <w:rFonts w:ascii="Plumb-Regular" w:hAnsi="Plumb-Regular"/>
          <w:sz w:val="20"/>
          <w:szCs w:val="20"/>
        </w:rPr>
      </w:pPr>
    </w:p>
    <w:p w:rsidR="00827049" w:rsidRPr="009269AB" w:rsidRDefault="00827049" w:rsidP="00827049">
      <w:pPr>
        <w:spacing w:line="288" w:lineRule="auto"/>
        <w:rPr>
          <w:rFonts w:ascii="Plumb-Regular" w:hAnsi="Plumb-Regular"/>
          <w:b/>
          <w:sz w:val="20"/>
          <w:szCs w:val="20"/>
        </w:rPr>
      </w:pPr>
      <w:r w:rsidRPr="009269AB">
        <w:rPr>
          <w:rFonts w:ascii="Plumb-Regular" w:hAnsi="Plumb-Regular"/>
          <w:b/>
          <w:sz w:val="20"/>
          <w:szCs w:val="20"/>
        </w:rPr>
        <w:t xml:space="preserve">Просим Вас отправить заполненную регистрационную форму до </w:t>
      </w:r>
      <w:r>
        <w:rPr>
          <w:rFonts w:ascii="Plumb-Regular" w:hAnsi="Plumb-Regular"/>
          <w:b/>
          <w:sz w:val="20"/>
          <w:szCs w:val="20"/>
        </w:rPr>
        <w:t>0</w:t>
      </w:r>
      <w:r w:rsidR="002B324C">
        <w:rPr>
          <w:rFonts w:ascii="Plumb-Regular" w:hAnsi="Plumb-Regular"/>
          <w:b/>
          <w:sz w:val="20"/>
          <w:szCs w:val="20"/>
        </w:rPr>
        <w:t>9</w:t>
      </w:r>
      <w:r w:rsidRPr="009269AB">
        <w:rPr>
          <w:rFonts w:ascii="Plumb-Regular" w:hAnsi="Plumb-Regular"/>
          <w:b/>
          <w:sz w:val="20"/>
          <w:szCs w:val="20"/>
        </w:rPr>
        <w:t xml:space="preserve"> </w:t>
      </w:r>
      <w:r>
        <w:rPr>
          <w:rFonts w:ascii="Plumb-Regular" w:hAnsi="Plumb-Regular"/>
          <w:b/>
          <w:sz w:val="20"/>
          <w:szCs w:val="20"/>
        </w:rPr>
        <w:t>октября</w:t>
      </w:r>
      <w:r w:rsidRPr="009269AB">
        <w:rPr>
          <w:rFonts w:ascii="Plumb-Regular" w:hAnsi="Plumb-Regular"/>
          <w:b/>
          <w:sz w:val="20"/>
          <w:szCs w:val="20"/>
        </w:rPr>
        <w:t xml:space="preserve"> 201</w:t>
      </w:r>
      <w:r w:rsidR="002B324C">
        <w:rPr>
          <w:rFonts w:ascii="Plumb-Regular" w:hAnsi="Plumb-Regular"/>
          <w:b/>
          <w:sz w:val="20"/>
          <w:szCs w:val="20"/>
        </w:rPr>
        <w:t>8</w:t>
      </w:r>
      <w:r w:rsidRPr="009269AB">
        <w:rPr>
          <w:rFonts w:ascii="Plumb-Regular" w:hAnsi="Plumb-Regular"/>
          <w:b/>
          <w:sz w:val="20"/>
          <w:szCs w:val="20"/>
        </w:rPr>
        <w:t xml:space="preserve"> года</w:t>
      </w:r>
    </w:p>
    <w:p w:rsidR="004C6ABF" w:rsidRPr="00986948" w:rsidRDefault="00827049" w:rsidP="00986948">
      <w:pPr>
        <w:spacing w:line="288" w:lineRule="auto"/>
        <w:rPr>
          <w:rFonts w:ascii="Plumb-Regular" w:hAnsi="Plumb-Regular"/>
          <w:sz w:val="20"/>
          <w:szCs w:val="20"/>
        </w:rPr>
      </w:pPr>
      <w:r w:rsidRPr="00A368DE">
        <w:rPr>
          <w:rFonts w:ascii="Plumb-Regular" w:hAnsi="Plumb-Regular"/>
          <w:sz w:val="20"/>
          <w:szCs w:val="20"/>
        </w:rPr>
        <w:t>на эл. почту md@rosspetsmash.ru или факс +7(495) 781-37-15.</w:t>
      </w:r>
    </w:p>
    <w:sectPr w:rsidR="004C6ABF" w:rsidRPr="00986948" w:rsidSect="007B7C74">
      <w:pgSz w:w="11906" w:h="16838"/>
      <w:pgMar w:top="839" w:right="861" w:bottom="1134" w:left="8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BF" w:rsidRDefault="004C6ABF" w:rsidP="004C6ABF">
      <w:r>
        <w:separator/>
      </w:r>
    </w:p>
  </w:endnote>
  <w:endnote w:type="continuationSeparator" w:id="0">
    <w:p w:rsidR="004C6ABF" w:rsidRDefault="004C6ABF" w:rsidP="004C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umb-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BF" w:rsidRDefault="004C6ABF" w:rsidP="004C6ABF">
      <w:r>
        <w:separator/>
      </w:r>
    </w:p>
  </w:footnote>
  <w:footnote w:type="continuationSeparator" w:id="0">
    <w:p w:rsidR="004C6ABF" w:rsidRDefault="004C6ABF" w:rsidP="004C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B06A5"/>
    <w:multiLevelType w:val="hybridMultilevel"/>
    <w:tmpl w:val="3E1A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A4016"/>
    <w:multiLevelType w:val="hybridMultilevel"/>
    <w:tmpl w:val="B3FC7C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78"/>
    <w:rsid w:val="000519FA"/>
    <w:rsid w:val="001A733D"/>
    <w:rsid w:val="002B324C"/>
    <w:rsid w:val="003C619C"/>
    <w:rsid w:val="00497678"/>
    <w:rsid w:val="004C6ABF"/>
    <w:rsid w:val="004E4506"/>
    <w:rsid w:val="005426E3"/>
    <w:rsid w:val="0062187F"/>
    <w:rsid w:val="006E7C9C"/>
    <w:rsid w:val="00727EAF"/>
    <w:rsid w:val="00826225"/>
    <w:rsid w:val="00827049"/>
    <w:rsid w:val="00986948"/>
    <w:rsid w:val="00B71A3B"/>
    <w:rsid w:val="00BB144F"/>
    <w:rsid w:val="00DF6D1E"/>
    <w:rsid w:val="00E93689"/>
    <w:rsid w:val="00F26059"/>
    <w:rsid w:val="00F55EA5"/>
    <w:rsid w:val="00F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39AA"/>
  <w15:docId w15:val="{B35E7D0F-E195-4CC2-B334-D3396D95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C9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78"/>
    <w:pPr>
      <w:spacing w:after="160" w:line="259" w:lineRule="auto"/>
      <w:ind w:left="72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497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6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itename">
    <w:name w:val="b-sitename"/>
    <w:basedOn w:val="a0"/>
    <w:rsid w:val="004C6ABF"/>
  </w:style>
  <w:style w:type="paragraph" w:styleId="a6">
    <w:name w:val="header"/>
    <w:basedOn w:val="a"/>
    <w:link w:val="a7"/>
    <w:uiPriority w:val="99"/>
    <w:unhideWhenUsed/>
    <w:rsid w:val="004C6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ABF"/>
  </w:style>
  <w:style w:type="paragraph" w:styleId="a8">
    <w:name w:val="footer"/>
    <w:basedOn w:val="a"/>
    <w:link w:val="a9"/>
    <w:uiPriority w:val="99"/>
    <w:unhideWhenUsed/>
    <w:rsid w:val="004C6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ABF"/>
  </w:style>
  <w:style w:type="character" w:styleId="aa">
    <w:name w:val="Hyperlink"/>
    <w:basedOn w:val="a0"/>
    <w:uiPriority w:val="99"/>
    <w:unhideWhenUsed/>
    <w:rsid w:val="00051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Дзюба, Матвей</cp:lastModifiedBy>
  <cp:revision>2</cp:revision>
  <cp:lastPrinted>2017-09-14T14:09:00Z</cp:lastPrinted>
  <dcterms:created xsi:type="dcterms:W3CDTF">2018-07-17T13:58:00Z</dcterms:created>
  <dcterms:modified xsi:type="dcterms:W3CDTF">2018-07-17T13:58:00Z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